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Минпросвещения России от 30.05.2022 N АБ-1462/05</w:t>
              <w:br/>
              <w:t xml:space="preserve">"О направлении методических рекомендаций"</w:t>
              <w:br/>
              <w:t xml:space="preserve">(вместе с "Методическими рекомендациями по вопросам организации и осуществления приема в образовательные организации Российской Федерации для обучения по образовательным программам среднего профессионального образования иностранных граждан, прибывших с территорий Донецкой Народной Республики, Луганской Народной Республики и Украины")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30 мая 2022 г. N АБ-1462/05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НАПРАВЛЕНИИ МЕТОДИЧЕСКИХ РЕКОМЕНДАЦИЙ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Минпросвещения России направляет для учета и использования в работе Методические </w:t>
      </w:r>
      <w:hyperlink w:history="0" w:anchor="P19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вопросам организации и осуществления приема в образовательные организации Российской Федерации для обучения по образовательным программам среднего профессионального образования иностранных граждан, прибывших с территории Донецкой Народной Республики, Луганской Народной Республики и Украины.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вопросам применения указанных методических </w:t>
      </w:r>
      <w:hyperlink w:history="0" w:anchor="P19" w:tooltip="МЕТОДИЧЕСКИЕ РЕКОМЕНДАЦИИ">
        <w:r>
          <w:rPr>
            <w:sz w:val="20"/>
            <w:color w:val="0000ff"/>
          </w:rPr>
          <w:t xml:space="preserve">рекомендаций</w:t>
        </w:r>
      </w:hyperlink>
      <w:r>
        <w:rPr>
          <w:sz w:val="20"/>
        </w:rPr>
        <w:t xml:space="preserve"> Минпросвещения России на базе Федерального государственного бюджетного образовательного учреждения дополнительного профессионального образования "Институт развития профессионального образования" организована "горячая линия" по номеру телефона: +7 (917) 240-05-59.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bookmarkStart w:id="19" w:name="P19"/>
    <w:bookmarkEnd w:id="19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ВОПРОСАМ ОРГАНИЗАЦИИ И ОСУЩЕСТВЛЕНИЯ ПРИЕМА</w:t>
      </w:r>
    </w:p>
    <w:p>
      <w:pPr>
        <w:pStyle w:val="2"/>
        <w:jc w:val="center"/>
      </w:pPr>
      <w:r>
        <w:rPr>
          <w:sz w:val="20"/>
        </w:rPr>
        <w:t xml:space="preserve">В ОБРАЗОВАТЕЛЬНЫЕ ОРГАНИЗАЦИИ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ДЛЯ ОБУЧЕНИЯ ПО ОБРАЗОВАТЕЛЬНЫМ ПРОГРАММАМ СРЕДНЕГО</w:t>
      </w:r>
    </w:p>
    <w:p>
      <w:pPr>
        <w:pStyle w:val="2"/>
        <w:jc w:val="center"/>
      </w:pPr>
      <w:r>
        <w:rPr>
          <w:sz w:val="20"/>
        </w:rPr>
        <w:t xml:space="preserve">ПРОФЕССИОНАЛЬНОГО ОБРАЗОВАНИЯ ИНОСТРАННЫХ ГРАЖДАН,</w:t>
      </w:r>
    </w:p>
    <w:p>
      <w:pPr>
        <w:pStyle w:val="2"/>
        <w:jc w:val="center"/>
      </w:pPr>
      <w:r>
        <w:rPr>
          <w:sz w:val="20"/>
        </w:rPr>
        <w:t xml:space="preserve">ПРИБЫВШИХ С ТЕРРИТОРИЙ ДОНЕЦКОЙ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ЛУГАНСКОЙ НАРОДНОЙ РЕСПУБЛИКИ И УКРАИНЫ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принятия мер по обеспечению в Российской Федерации общедоступности среднего профессионального образования Минпросвещения России разработало настоящие методические рекомендации для образовательных организаций Российской Федерации, реализующих образовательные программы среднего профессионального образования (далее - образовательные организации), для использования при приеме иностранных граждан, прибывших с территорий Донецкой Народной Республики, Луганской Народной Республики и Украины (далее соответственно ДНР, ЛНР, Украина), имеющих гражданство указанных государств (далее - граждане).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положениям Указа Президента Российской Федерации от 21 февраля 2022 г. </w:t>
      </w:r>
      <w:hyperlink w:history="0" r:id="rId7" w:tooltip="Указ Президента РФ от 21.02.2022 N 71 &quot;О признании Донецкой Народной Республики&quot; {КонсультантПлюс}">
        <w:r>
          <w:rPr>
            <w:sz w:val="20"/>
            <w:color w:val="0000ff"/>
          </w:rPr>
          <w:t xml:space="preserve">N 71</w:t>
        </w:r>
      </w:hyperlink>
      <w:r>
        <w:rPr>
          <w:sz w:val="20"/>
        </w:rPr>
        <w:t xml:space="preserve"> "О признании Донецкой Народной Республики", от 21 февраля 2022 г. </w:t>
      </w:r>
      <w:hyperlink w:history="0" r:id="rId8" w:tooltip="Указ Президента РФ от 21.02.2022 N 72 &quot;О признании Луганской Народной Республики&quot; {КонсультантПлюс}">
        <w:r>
          <w:rPr>
            <w:sz w:val="20"/>
            <w:color w:val="0000ff"/>
          </w:rPr>
          <w:t xml:space="preserve">N 72</w:t>
        </w:r>
      </w:hyperlink>
      <w:r>
        <w:rPr>
          <w:sz w:val="20"/>
        </w:rPr>
        <w:t xml:space="preserve"> "О признании Луганской Народной Республики", от 18 февраля 2017 г. </w:t>
      </w:r>
      <w:hyperlink w:history="0" r:id="rId9" w:tooltip="Указ Президента РФ от 18.02.2017 N 74 (ред. от 04.11.2020) &quot;О признании в Российской Федерации документов и регистрационных знаков транспортных средств, выданных на территориях отдельных районов Донецкой и Луганской областей Украины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 "О признании в Российской Федерации документов и регистрационных знаков транспортных средств, выданных на территориях отдельных районов Донецкой и Луганской областей Украины", </w:t>
      </w:r>
      <w:hyperlink w:history="0" r:id="rId10" w:tooltip="Ссылка на КонсультантПлюс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между Министерством общего и профессионального образования Российской Федерации и Министерством образования Украины о сотрудничестве в области образования от 27 февраля 1998 г. и </w:t>
      </w:r>
      <w:hyperlink w:history="0" r:id="rId11" w:tooltip="Ссылка на КонсультантПлюс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между Правительством Российской Федерации и Кабинетом министров Украины о взаимном признании и эквивалентности документов об образовании и ученых званиях от 26 мая 2000 г., прием на обучение по образовательным программам среднего профессионального образования на места, финансируемые за счет бюджетных ассигнований бюджетов бюджетной системы Российской Федерации граждан, осуществляется в соответствии с общими принципами общедоступности и бесплатности среднего профессионального образования, действующими для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Образовательным организациям необходимо исходить из признания в Российской Федерации действительными документов, удостоверяющих личность, документов об образовании и (или) документов об образовании и о квалификации, свидетельств о рождении, выданных соответствующими компетентными органами (организациями), действующими на территориях ДНР, ЛНР, Украины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Указ Президента РФ от 18.02.2017 N 74 (ред. от 04.11.2020) &quot;О признании в Российской Федерации документов и регистрационных знаков транспортных средств, выданных на территориях отдельных районов Донецкой и Луганской областей Украины&quot; {КонсультантПлюс}">
        <w:r>
          <w:rPr>
            <w:sz w:val="20"/>
            <w:color w:val="0000ff"/>
          </w:rPr>
          <w:t xml:space="preserve">Подпункт "а" пункта 1</w:t>
        </w:r>
      </w:hyperlink>
      <w:r>
        <w:rPr>
          <w:sz w:val="20"/>
        </w:rPr>
        <w:t xml:space="preserve"> Указа Президента Российской Федерации от 18 февраля 2017 г. N 74 "О признании в Российской Федерации документов и регистрационных знаков транспортных средств, выданных на территориях отдельных районов Донецкой и Луганской областей Украины".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Таким образом, проведение дополнительных процедур для признания документов об образовании, документов об образовании и о квалификации не требуется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отношениям, связанным с приемом граждан на обучение по образовательным программам среднего профессионального образования, в полном объеме применяются положения </w:t>
      </w:r>
      <w:hyperlink w:history="0" r:id="rId14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статей 55</w:t>
        </w:r>
      </w:hyperlink>
      <w:r>
        <w:rPr>
          <w:sz w:val="20"/>
        </w:rPr>
        <w:t xml:space="preserve"> и </w:t>
      </w:r>
      <w:hyperlink w:history="0" r:id="rId15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68</w:t>
        </w:r>
      </w:hyperlink>
      <w:r>
        <w:rPr>
          <w:sz w:val="20"/>
        </w:rPr>
        <w:t xml:space="preserve"> Федерального закона от 29 декабря 2012 г. N 273 "Об образовании в Российской Федерации" (далее - Федеральный закон) и </w:t>
      </w:r>
      <w:hyperlink w:history="0" r:id="rId16" w:tooltip="Приказ Минпросвещения России от 02.09.2020 N 457 (ред. от 30.04.2021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11.2020 N 60770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приема на обучение по образовательным программам среднего профессионального образования, утвержденного приказом Минпросвещения России от 2 сентября 2020 г. N 457.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приема в образовательную организацию для обучения по программе среднего профессионального образования гражданин предоставляет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документа об образовании (например, оригинал аттестата об окончании средней школы) и (или) документа об образовании и о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оригинал документа об образовании и (или) документа об образовании и о квалификации выполнены на украинском языке, также потребуется предоставление нотариально заверенного перевода такого документа и приложения к нему (если последнее предусмотрено законодательством государства, в котором выдан такой документ)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у граждан оригинала документа об образовании, необходимого для осуществления приема в образовательную организацию, граждане в соответствии с положениями </w:t>
      </w:r>
      <w:hyperlink w:history="0" r:id="rId17" w:tooltip="Постановление Правительства РФ от 31.03.2022 N 538 &quot;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&quot; {КонсультантПлюс}">
        <w:r>
          <w:rPr>
            <w:sz w:val="20"/>
            <w:color w:val="0000ff"/>
          </w:rPr>
          <w:t xml:space="preserve">подпункта "б" пункта 1</w:t>
        </w:r>
      </w:hyperlink>
      <w:r>
        <w:rPr>
          <w:sz w:val="20"/>
        </w:rPr>
        <w:t xml:space="preserve">, </w:t>
      </w:r>
      <w:hyperlink w:history="0" r:id="rId18" w:tooltip="Постановление Правительства РФ от 31.03.2022 N 538 &quot;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&quot;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Особенностей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действиями иностранных государств, в 2022 году, утвержденных постановлением Правительства Российской Федерации от 31 марта 2022 г. N 538, граждане имеют возможность оперативного получения аттестатов об основном общем, среднем общем образовании в российских образовательных организациях, имеющих соответствующую государственную аккредитацию, в упрощенном порядке, в том числе, на основании результатов государственной итоговой аттестации, проводимой в форме промежуточной аттестации, результаты которой являются основанием для выдачи соответствующего документа об образовании. </w:t>
      </w:r>
      <w:hyperlink w:history="0" r:id="rId19" w:tooltip="Приказ Минпросвещения России N 230, Рособрнадзора N 515 от 13.04.2022 &quot;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&quot; (Зарегистрировано в Минюсте России 11.05.2022 N 68452) {КонсультантПлюс}">
        <w:r>
          <w:rPr>
            <w:sz w:val="20"/>
            <w:color w:val="0000ff"/>
          </w:rPr>
          <w:t xml:space="preserve">Особенности</w:t>
        </w:r>
      </w:hyperlink>
      <w:r>
        <w:rPr>
          <w:sz w:val="20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в 2022 году утверждены приказом Минпросвещения России N 230, Рособрнадзора N 515 от 13 апреля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Администрациям образовательных организаций следует оперативно доводить вышеуказанную информацию до сведения граждан, утративших оригинал документа об образовании, необходимого для осуществления приема в 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прием на обучение по программам среднего профессионального образования в Российской Федерации для указанной категории граждан на места, финансируемые за счет бюджетных ассигнований федерального бюджета, бюджетов субъектов Российской Федерации и местных бюджетов, осуществляется согласно общим гарантиям общедоступности и бесплатности среднего профессионального образования в соответствии с Федеральным </w:t>
      </w:r>
      <w:hyperlink w:history="0" r:id="rId20" w:tooltip="Федеральный закон от 29.12.2012 N 273-ФЗ (ред. от 11.06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А.В.БУГАЕВ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30.05.2022 N АБ-1462/05</w:t>
            <w:br/>
            <w:t>"О направлении методических рекомендаций"</w:t>
            <w:br/>
            <w:t>(вместе с "Методичес...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84027FEABBA6A7B1D469DFC3F9EEDBF416096924161AE6DFED385B8707F9C389C668C8294D692AD661FB24700AkDL" TargetMode = "External"/>
	<Relationship Id="rId8" Type="http://schemas.openxmlformats.org/officeDocument/2006/relationships/hyperlink" Target="consultantplus://offline/ref=9F84027FEABBA6A7B1D469DFC3F9EEDBF416096924111AE6DFED385B8707F9C389C668C8294D692AD661FB24700AkDL" TargetMode = "External"/>
	<Relationship Id="rId9" Type="http://schemas.openxmlformats.org/officeDocument/2006/relationships/hyperlink" Target="consultantplus://offline/ref=9F84027FEABBA6A7B1D469DFC3F9EEDBF310066821141AE6DFED385B8707F9C39BC630C42949772BD774AD7536FAF9975ADF2AD21725C5F702kBL" TargetMode = "External"/>
	<Relationship Id="rId10" Type="http://schemas.openxmlformats.org/officeDocument/2006/relationships/hyperlink" Target="consultantplus://offline/ref=9F84027FEABBA6A7B1D472CBD5F9EEDBF21F0260201947ECD7B434598008A6C69CD730C52D57772DCF7DF92607k0L" TargetMode = "External"/>
	<Relationship Id="rId11" Type="http://schemas.openxmlformats.org/officeDocument/2006/relationships/hyperlink" Target="consultantplus://offline/ref=9F84027FEABBA6A7B1D472CBD5F9EEDBF6120263271947ECD7B434598008A6C69CD730C52D57772DCF7DF92607k0L" TargetMode = "External"/>
	<Relationship Id="rId12" Type="http://schemas.openxmlformats.org/officeDocument/2006/relationships/hyperlink" Target="consultantplus://offline/ref=9F84027FEABBA6A7B1D469DFC3F9EEDBF310066821141AE6DFED385B8707F9C39BC630C42949772BD774AD7536FAF9975ADF2AD21725C5F702kBL" TargetMode = "External"/>
	<Relationship Id="rId13" Type="http://schemas.openxmlformats.org/officeDocument/2006/relationships/hyperlink" Target="consultantplus://offline/ref=9F84027FEABBA6A7B1D469DFC3F9EEDBF417096226101AE6DFED385B8707F9C39BC630C429497F28D574AD7536FAF9975ADF2AD21725C5F702kBL" TargetMode = "External"/>
	<Relationship Id="rId14" Type="http://schemas.openxmlformats.org/officeDocument/2006/relationships/hyperlink" Target="consultantplus://offline/ref=9F84027FEABBA6A7B1D469DFC3F9EEDBF417096226101AE6DFED385B8707F9C39BC630C42949702FD574AD7536FAF9975ADF2AD21725C5F702kBL" TargetMode = "External"/>
	<Relationship Id="rId15" Type="http://schemas.openxmlformats.org/officeDocument/2006/relationships/hyperlink" Target="consultantplus://offline/ref=9F84027FEABBA6A7B1D469DFC3F9EEDBF417096226101AE6DFED385B8707F9C39BC630C028407C7E803BAC2972ABEA9759DF28D50B02k5L" TargetMode = "External"/>
	<Relationship Id="rId16" Type="http://schemas.openxmlformats.org/officeDocument/2006/relationships/hyperlink" Target="consultantplus://offline/ref=9F84027FEABBA6A7B1D469DFC3F9EEDBF31E026326161AE6DFED385B8707F9C39BC630C42949772BD974AD7536FAF9975ADF2AD21725C5F702kBL" TargetMode = "External"/>
	<Relationship Id="rId17" Type="http://schemas.openxmlformats.org/officeDocument/2006/relationships/hyperlink" Target="consultantplus://offline/ref=9F84027FEABBA6A7B1D469DFC3F9EEDBF41703642B131AE6DFED385B8707F9C39BC630C42949772BD274AD7536FAF9975ADF2AD21725C5F702kBL" TargetMode = "External"/>
	<Relationship Id="rId18" Type="http://schemas.openxmlformats.org/officeDocument/2006/relationships/hyperlink" Target="consultantplus://offline/ref=9F84027FEABBA6A7B1D469DFC3F9EEDBF41703642B131AE6DFED385B8707F9C39BC630C42949772BD474AD7536FAF9975ADF2AD21725C5F702kBL" TargetMode = "External"/>
	<Relationship Id="rId19" Type="http://schemas.openxmlformats.org/officeDocument/2006/relationships/hyperlink" Target="consultantplus://offline/ref=9F84027FEABBA6A7B1D469DFC3F9EEDBF4170666221B1AE6DFED385B8707F9C39BC630C42949772BD374AD7536FAF9975ADF2AD21725C5F702kBL" TargetMode = "External"/>
	<Relationship Id="rId20" Type="http://schemas.openxmlformats.org/officeDocument/2006/relationships/hyperlink" Target="consultantplus://offline/ref=9F84027FEABBA6A7B1D469DFC3F9EEDBF417096226101AE6DFED385B8707F9C39BC630C328487C7E803BAC2972ABEA9759DF28D50B02k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30.05.2022 N АБ-1462/05
"О направлении методических рекомендаций"
(вместе с "Методическими рекомендациями по вопросам организации и осуществления приема в образовательные организации Российской Федерации для обучения по образовательным программам среднего профессионального образования иностранных граждан, прибывших с территорий Донецкой Народной Республики, Луганской Народной Республики и Украины")</dc:title>
  <dcterms:created xsi:type="dcterms:W3CDTF">2022-07-04T11:36:50Z</dcterms:created>
</cp:coreProperties>
</file>